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A7" w:rsidRDefault="00B54624">
      <w:r w:rsidRPr="00B5462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5pt;margin-top:-21pt;width:501.7pt;height:34.05pt;z-index:251658240">
            <v:textbox style="mso-next-textbox:#_x0000_s1026">
              <w:txbxContent>
                <w:p w:rsidR="00741B94" w:rsidRPr="00EF2A4A" w:rsidRDefault="00CC5521" w:rsidP="007E4905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Name:</w:t>
                  </w:r>
                  <w:r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Chandra </w:t>
                  </w:r>
                  <w:proofErr w:type="spellStart"/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Bhan</w:t>
                  </w:r>
                  <w:proofErr w:type="spellEnd"/>
                  <w:r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741B94"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E1E9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Subject</w:t>
                  </w:r>
                  <w:r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Satellite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and Radar Systems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979A7" w:rsidRPr="00EF2A4A" w:rsidRDefault="00CC5521" w:rsidP="007E490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Subject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ode: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NEC</w:t>
                  </w:r>
                  <w:r w:rsid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045                                   </w:t>
                  </w:r>
                  <w:r w:rsidR="00CE1E9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Total </w:t>
                  </w:r>
                  <w:r w:rsidR="00BF093F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lectures:</w:t>
                  </w:r>
                  <w:r w:rsid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BF093F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50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10"/>
        <w:tblW w:w="10008" w:type="dxa"/>
        <w:tblLayout w:type="fixed"/>
        <w:tblLook w:val="0680"/>
      </w:tblPr>
      <w:tblGrid>
        <w:gridCol w:w="817"/>
        <w:gridCol w:w="1091"/>
        <w:gridCol w:w="5400"/>
        <w:gridCol w:w="2700"/>
      </w:tblGrid>
      <w:tr w:rsidR="00831D06" w:rsidRPr="00EF2A4A" w:rsidTr="00465B0E">
        <w:trPr>
          <w:trHeight w:val="256"/>
        </w:trPr>
        <w:tc>
          <w:tcPr>
            <w:tcW w:w="817" w:type="dxa"/>
            <w:vAlign w:val="center"/>
          </w:tcPr>
          <w:p w:rsidR="00831D06" w:rsidRPr="007E4905" w:rsidRDefault="00831D06" w:rsidP="009C721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9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1091" w:type="dxa"/>
            <w:vAlign w:val="center"/>
          </w:tcPr>
          <w:p w:rsidR="00831D06" w:rsidRPr="007E4905" w:rsidRDefault="00831D06" w:rsidP="009C721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905">
              <w:rPr>
                <w:rFonts w:ascii="Arial" w:hAnsi="Arial" w:cs="Arial"/>
                <w:b/>
                <w:sz w:val="20"/>
                <w:szCs w:val="20"/>
              </w:rPr>
              <w:t>Lect. No</w:t>
            </w:r>
          </w:p>
        </w:tc>
        <w:tc>
          <w:tcPr>
            <w:tcW w:w="5400" w:type="dxa"/>
            <w:vAlign w:val="center"/>
          </w:tcPr>
          <w:p w:rsidR="00831D06" w:rsidRPr="007E4905" w:rsidRDefault="00831D06" w:rsidP="009C721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90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700" w:type="dxa"/>
            <w:vAlign w:val="center"/>
          </w:tcPr>
          <w:p w:rsidR="00831D06" w:rsidRPr="007E4905" w:rsidRDefault="00831D06" w:rsidP="009C721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905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831D06" w:rsidTr="00B06AE5">
        <w:trPr>
          <w:trHeight w:val="64"/>
        </w:trPr>
        <w:tc>
          <w:tcPr>
            <w:tcW w:w="817" w:type="dxa"/>
            <w:vMerge w:val="restart"/>
            <w:textDirection w:val="btLr"/>
          </w:tcPr>
          <w:p w:rsidR="00831D06" w:rsidRPr="00621428" w:rsidRDefault="00831D06" w:rsidP="009C7216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Unit </w:t>
            </w:r>
            <w:r w:rsidRPr="00621428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Introduction to Radar</w:t>
            </w:r>
          </w:p>
        </w:tc>
        <w:tc>
          <w:tcPr>
            <w:tcW w:w="2700" w:type="dxa"/>
            <w:vMerge w:val="restart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30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Radar block diagram and operation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Radar frequencies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Radar equation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Detection of  signals in noise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Receiver noise and the signals to noise ratio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Probabilities of detection and false alarm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Integration of radar pulses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Radar Cross</w:t>
            </w:r>
            <w:r w:rsidRPr="00EF2A4A">
              <w:rPr>
                <w:rFonts w:ascii="Arial" w:hAnsi="Arial" w:cs="Arial"/>
                <w:sz w:val="20"/>
                <w:szCs w:val="20"/>
              </w:rPr>
              <w:t>–section of targets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75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Radar cross section of fluctuation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Transmitter Power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66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Pulse repetition Frequency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21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Antenna parameters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66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System Losses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12"/>
        </w:trPr>
        <w:tc>
          <w:tcPr>
            <w:tcW w:w="817" w:type="dxa"/>
            <w:vMerge w:val="restart"/>
            <w:textDirection w:val="btLr"/>
          </w:tcPr>
          <w:p w:rsidR="00831D06" w:rsidRPr="00621428" w:rsidRDefault="00831D06" w:rsidP="00E1015B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621428">
              <w:rPr>
                <w:b/>
                <w:sz w:val="44"/>
                <w:szCs w:val="44"/>
              </w:rPr>
              <w:t>Unit</w:t>
            </w:r>
            <w:r>
              <w:rPr>
                <w:b/>
                <w:sz w:val="44"/>
                <w:szCs w:val="44"/>
              </w:rPr>
              <w:t xml:space="preserve"> </w:t>
            </w:r>
            <w:r w:rsidR="00E1015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Introduction to Doppler and MTI Radar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Delay Line cancellers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283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Staggered Pulse Re</w:t>
            </w:r>
            <w:r>
              <w:rPr>
                <w:rFonts w:ascii="Arial" w:hAnsi="Arial" w:cs="Arial"/>
                <w:sz w:val="20"/>
                <w:szCs w:val="20"/>
              </w:rPr>
              <w:t>peti</w:t>
            </w:r>
            <w:r w:rsidRPr="00EF2A4A">
              <w:rPr>
                <w:rFonts w:ascii="Arial" w:hAnsi="Arial" w:cs="Arial"/>
                <w:sz w:val="20"/>
                <w:szCs w:val="20"/>
              </w:rPr>
              <w:t>tion Frequencies, Doppler Filter Banks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9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Digital MTI Processing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76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Moving Target Detector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Limitations to MTI Performance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 w:val="restart"/>
            <w:textDirection w:val="btLr"/>
          </w:tcPr>
          <w:p w:rsidR="00831D06" w:rsidRPr="00621428" w:rsidRDefault="00831D06" w:rsidP="009C7216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621428">
              <w:rPr>
                <w:b/>
                <w:sz w:val="44"/>
                <w:szCs w:val="44"/>
              </w:rPr>
              <w:t>Unit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621428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 xml:space="preserve">Tracking Radar: Sequential </w:t>
            </w:r>
            <w:proofErr w:type="spellStart"/>
            <w:r w:rsidRPr="00EF2A4A">
              <w:rPr>
                <w:rFonts w:ascii="Arial" w:hAnsi="Arial" w:cs="Arial"/>
                <w:sz w:val="20"/>
                <w:szCs w:val="20"/>
              </w:rPr>
              <w:t>lobing</w:t>
            </w:r>
            <w:proofErr w:type="spellEnd"/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85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Conical scan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21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Mono-pulse Tracking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12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Low angle tracking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Tracking in range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 xml:space="preserve">Elements of Satellite Communications 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Orbital mechanics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EF2A4A">
              <w:rPr>
                <w:rFonts w:ascii="Arial" w:hAnsi="Arial" w:cs="Arial"/>
                <w:sz w:val="20"/>
                <w:szCs w:val="20"/>
              </w:rPr>
              <w:t>ook angle and orbit determination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 xml:space="preserve">Launches and launch vehicle, orbital effects 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Introduction to geo-synchronous geo-stationary satellites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 w:val="restart"/>
            <w:textDirection w:val="btLr"/>
          </w:tcPr>
          <w:p w:rsidR="00831D06" w:rsidRPr="00A93D95" w:rsidRDefault="00831D06" w:rsidP="009C7216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A93D95">
              <w:rPr>
                <w:b/>
                <w:sz w:val="44"/>
                <w:szCs w:val="44"/>
              </w:rPr>
              <w:t>Unit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A93D95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Satellite sub-systems: Attitude and Orbit control system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Telemetry, Tracking and command control system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Power supply system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Introduction to satellite link design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Basic transmission theory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Design of down link and uplink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System noise temperature and G/T ratio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Design of satellite links for specified C/N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Satellite data communication protocols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 w:val="restart"/>
            <w:textDirection w:val="btLr"/>
          </w:tcPr>
          <w:p w:rsidR="00831D06" w:rsidRPr="00A93D95" w:rsidRDefault="00831D06" w:rsidP="009C7216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A93D95">
              <w:rPr>
                <w:b/>
                <w:sz w:val="44"/>
                <w:szCs w:val="44"/>
              </w:rPr>
              <w:t>Unit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A93D95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Direct broadcast satellite television and radio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8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Satellite navigation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Global positioning systems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position location principle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receivers and codes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Satellite Signal Acquisition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57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navigation Message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Signal Levels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Timing Accuracy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Receiver Operation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E8F" w:rsidRDefault="00FC7E8F" w:rsidP="007E4905"/>
    <w:sectPr w:rsidR="00FC7E8F" w:rsidSect="00831D06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83DAF"/>
    <w:rsid w:val="00067A22"/>
    <w:rsid w:val="0008381B"/>
    <w:rsid w:val="00124EEC"/>
    <w:rsid w:val="00164464"/>
    <w:rsid w:val="002207D6"/>
    <w:rsid w:val="00444964"/>
    <w:rsid w:val="004C5F18"/>
    <w:rsid w:val="00621428"/>
    <w:rsid w:val="006F2C39"/>
    <w:rsid w:val="00702AED"/>
    <w:rsid w:val="0072046E"/>
    <w:rsid w:val="00741B94"/>
    <w:rsid w:val="007979A7"/>
    <w:rsid w:val="007E4905"/>
    <w:rsid w:val="00831D06"/>
    <w:rsid w:val="00977583"/>
    <w:rsid w:val="009C7216"/>
    <w:rsid w:val="009F2A0F"/>
    <w:rsid w:val="00A93D95"/>
    <w:rsid w:val="00A95C02"/>
    <w:rsid w:val="00B54624"/>
    <w:rsid w:val="00B646BC"/>
    <w:rsid w:val="00BF093F"/>
    <w:rsid w:val="00CC5521"/>
    <w:rsid w:val="00CC7279"/>
    <w:rsid w:val="00CE1E96"/>
    <w:rsid w:val="00CF71B6"/>
    <w:rsid w:val="00D3332B"/>
    <w:rsid w:val="00D7769F"/>
    <w:rsid w:val="00DB435D"/>
    <w:rsid w:val="00DC1062"/>
    <w:rsid w:val="00E1015B"/>
    <w:rsid w:val="00E83DAF"/>
    <w:rsid w:val="00EF2A4A"/>
    <w:rsid w:val="00F419F6"/>
    <w:rsid w:val="00FC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B916-2FD9-4E10-A94B-46ABBDD0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deanoffice</dc:creator>
  <cp:lastModifiedBy>pc</cp:lastModifiedBy>
  <cp:revision>17</cp:revision>
  <cp:lastPrinted>2017-01-09T09:20:00Z</cp:lastPrinted>
  <dcterms:created xsi:type="dcterms:W3CDTF">2016-12-16T09:21:00Z</dcterms:created>
  <dcterms:modified xsi:type="dcterms:W3CDTF">2018-02-19T06:46:00Z</dcterms:modified>
</cp:coreProperties>
</file>