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54549" w:rsidRPr="00AD3052" w:rsidRDefault="00DB253B" w:rsidP="00A42B85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052">
        <w:rPr>
          <w:rFonts w:ascii="Times New Roman" w:hAnsi="Times New Roman" w:cs="Times New Roman"/>
          <w:b/>
          <w:sz w:val="36"/>
          <w:szCs w:val="36"/>
          <w:u w:val="single"/>
        </w:rPr>
        <w:t>Experiment – 1</w:t>
      </w:r>
    </w:p>
    <w:p w:rsidR="00DB253B" w:rsidRPr="00AD3052" w:rsidRDefault="00245DFD" w:rsidP="00EB5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Object:</w:t>
      </w:r>
      <w:r w:rsidR="00DB253B" w:rsidRPr="00AD3052">
        <w:rPr>
          <w:rFonts w:ascii="Times New Roman" w:hAnsi="Times New Roman" w:cs="Times New Roman"/>
          <w:sz w:val="24"/>
          <w:szCs w:val="24"/>
        </w:rPr>
        <w:t xml:space="preserve">  To determine the temporary and permanent hardness of water sample by </w:t>
      </w:r>
      <w:r w:rsidRPr="00AD3052">
        <w:rPr>
          <w:rFonts w:ascii="Times New Roman" w:hAnsi="Times New Roman" w:cs="Times New Roman"/>
          <w:sz w:val="24"/>
          <w:szCs w:val="24"/>
        </w:rPr>
        <w:t>complexometry using EDTA</w:t>
      </w:r>
      <w:r w:rsidR="00DB253B" w:rsidRPr="00AD3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53B" w:rsidRPr="00AD3052" w:rsidRDefault="00DB253B" w:rsidP="00EB5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Chemicals Required:</w:t>
      </w:r>
      <w:r w:rsidRPr="00AD3052">
        <w:rPr>
          <w:rFonts w:ascii="Times New Roman" w:hAnsi="Times New Roman" w:cs="Times New Roman"/>
          <w:sz w:val="24"/>
          <w:szCs w:val="24"/>
        </w:rPr>
        <w:t xml:space="preserve">  </w:t>
      </w:r>
      <w:r w:rsidR="00245DFD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EB4CD6" w:rsidRPr="00AD3052">
        <w:rPr>
          <w:rFonts w:ascii="Times New Roman" w:hAnsi="Times New Roman" w:cs="Times New Roman"/>
          <w:sz w:val="24"/>
          <w:szCs w:val="24"/>
        </w:rPr>
        <w:t>0.02</w:t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EB4CD6" w:rsidRPr="00AD3052">
        <w:rPr>
          <w:rFonts w:ascii="Times New Roman" w:hAnsi="Times New Roman" w:cs="Times New Roman"/>
          <w:sz w:val="24"/>
          <w:szCs w:val="24"/>
        </w:rPr>
        <w:t>N</w:t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245DFD" w:rsidRPr="00AD3052">
        <w:rPr>
          <w:rFonts w:ascii="Times New Roman" w:hAnsi="Times New Roman" w:cs="Times New Roman"/>
          <w:sz w:val="24"/>
          <w:szCs w:val="24"/>
        </w:rPr>
        <w:t>EDTA, buffer</w:t>
      </w:r>
      <w:r w:rsidRPr="00AD3052">
        <w:rPr>
          <w:rFonts w:ascii="Times New Roman" w:hAnsi="Times New Roman" w:cs="Times New Roman"/>
          <w:sz w:val="24"/>
          <w:szCs w:val="24"/>
        </w:rPr>
        <w:t xml:space="preserve"> solution of pH 10</w:t>
      </w:r>
      <w:r w:rsidR="004F0B43" w:rsidRPr="00AD3052">
        <w:rPr>
          <w:rFonts w:ascii="Times New Roman" w:hAnsi="Times New Roman" w:cs="Times New Roman"/>
          <w:sz w:val="24"/>
          <w:szCs w:val="24"/>
        </w:rPr>
        <w:t>(</w:t>
      </w:r>
      <w:r w:rsidRPr="00AD3052">
        <w:rPr>
          <w:rFonts w:ascii="Times New Roman" w:hAnsi="Times New Roman" w:cs="Times New Roman"/>
          <w:sz w:val="24"/>
          <w:szCs w:val="24"/>
        </w:rPr>
        <w:t>+/-</w:t>
      </w:r>
      <w:r w:rsidR="008A6B31" w:rsidRPr="00AD3052">
        <w:rPr>
          <w:rFonts w:ascii="Times New Roman" w:hAnsi="Times New Roman" w:cs="Times New Roman"/>
          <w:sz w:val="24"/>
          <w:szCs w:val="24"/>
        </w:rPr>
        <w:t>0.1</w:t>
      </w:r>
      <w:r w:rsidR="004F0B43" w:rsidRPr="00AD3052">
        <w:rPr>
          <w:rFonts w:ascii="Times New Roman" w:hAnsi="Times New Roman" w:cs="Times New Roman"/>
          <w:sz w:val="24"/>
          <w:szCs w:val="24"/>
        </w:rPr>
        <w:t>)</w:t>
      </w:r>
      <w:r w:rsidR="008A6B31" w:rsidRPr="00AD3052">
        <w:rPr>
          <w:rFonts w:ascii="Times New Roman" w:hAnsi="Times New Roman" w:cs="Times New Roman"/>
          <w:sz w:val="24"/>
          <w:szCs w:val="24"/>
        </w:rPr>
        <w:t>, Eriocrome black-T (indicator</w:t>
      </w:r>
      <w:r w:rsidR="003D5F17" w:rsidRPr="00AD3052">
        <w:rPr>
          <w:rFonts w:ascii="Times New Roman" w:hAnsi="Times New Roman" w:cs="Times New Roman"/>
          <w:sz w:val="24"/>
          <w:szCs w:val="24"/>
        </w:rPr>
        <w:t>),</w:t>
      </w:r>
      <w:r w:rsidR="008A6B31" w:rsidRPr="00AD3052">
        <w:rPr>
          <w:rFonts w:ascii="Times New Roman" w:hAnsi="Times New Roman" w:cs="Times New Roman"/>
          <w:sz w:val="24"/>
          <w:szCs w:val="24"/>
        </w:rPr>
        <w:t xml:space="preserve"> Standard hard water given water sample. </w:t>
      </w:r>
    </w:p>
    <w:p w:rsidR="008A6B31" w:rsidRPr="00AD3052" w:rsidRDefault="008A6B31" w:rsidP="00EB5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Apparatus </w:t>
      </w:r>
      <w:r w:rsidR="002057EC" w:rsidRPr="00AD3052">
        <w:rPr>
          <w:rFonts w:ascii="Times New Roman" w:hAnsi="Times New Roman" w:cs="Times New Roman"/>
          <w:b/>
          <w:sz w:val="24"/>
          <w:szCs w:val="24"/>
        </w:rPr>
        <w:t>Required</w:t>
      </w:r>
      <w:r w:rsidR="002057EC" w:rsidRPr="00AD3052">
        <w:rPr>
          <w:rFonts w:ascii="Times New Roman" w:hAnsi="Times New Roman" w:cs="Times New Roman"/>
          <w:sz w:val="24"/>
          <w:szCs w:val="24"/>
        </w:rPr>
        <w:t>:</w:t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245DFD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 xml:space="preserve">Conical flask, burette, pipette </w:t>
      </w:r>
      <w:r w:rsidR="002057EC" w:rsidRPr="00AD3052">
        <w:rPr>
          <w:rFonts w:ascii="Times New Roman" w:hAnsi="Times New Roman" w:cs="Times New Roman"/>
          <w:sz w:val="24"/>
          <w:szCs w:val="24"/>
        </w:rPr>
        <w:t>beaker,</w:t>
      </w:r>
      <w:r w:rsidRPr="00AD3052">
        <w:rPr>
          <w:rFonts w:ascii="Times New Roman" w:hAnsi="Times New Roman" w:cs="Times New Roman"/>
          <w:sz w:val="24"/>
          <w:szCs w:val="24"/>
        </w:rPr>
        <w:t xml:space="preserve"> measuring </w:t>
      </w:r>
      <w:r w:rsidR="002057EC" w:rsidRPr="00AD3052">
        <w:rPr>
          <w:rFonts w:ascii="Times New Roman" w:hAnsi="Times New Roman" w:cs="Times New Roman"/>
          <w:sz w:val="24"/>
          <w:szCs w:val="24"/>
        </w:rPr>
        <w:t>flask.</w:t>
      </w:r>
    </w:p>
    <w:p w:rsidR="008A6B31" w:rsidRPr="00AD3052" w:rsidRDefault="00245DFD" w:rsidP="00EB5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Principle:</w:t>
      </w:r>
      <w:r w:rsidR="008A6B31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 xml:space="preserve">  </w:t>
      </w:r>
      <w:r w:rsidR="002057EC" w:rsidRPr="00AD3052">
        <w:rPr>
          <w:rFonts w:ascii="Times New Roman" w:hAnsi="Times New Roman" w:cs="Times New Roman"/>
          <w:sz w:val="24"/>
          <w:szCs w:val="24"/>
        </w:rPr>
        <w:t>W</w:t>
      </w:r>
      <w:r w:rsidR="008A6B31" w:rsidRPr="00AD3052">
        <w:rPr>
          <w:rFonts w:ascii="Times New Roman" w:hAnsi="Times New Roman" w:cs="Times New Roman"/>
          <w:sz w:val="24"/>
          <w:szCs w:val="24"/>
        </w:rPr>
        <w:t xml:space="preserve">hen </w:t>
      </w:r>
      <w:r w:rsidRPr="00AD3052">
        <w:rPr>
          <w:rFonts w:ascii="Times New Roman" w:hAnsi="Times New Roman" w:cs="Times New Roman"/>
          <w:sz w:val="24"/>
          <w:szCs w:val="24"/>
        </w:rPr>
        <w:t>Eriochrome black</w:t>
      </w:r>
      <w:r w:rsidR="008A6B31" w:rsidRPr="00AD3052">
        <w:rPr>
          <w:rFonts w:ascii="Times New Roman" w:hAnsi="Times New Roman" w:cs="Times New Roman"/>
          <w:sz w:val="24"/>
          <w:szCs w:val="24"/>
        </w:rPr>
        <w:t>-T (Indicator) is added to hard water solution at around pH 10.0 it give</w:t>
      </w:r>
      <w:r w:rsidR="00051641" w:rsidRPr="00AD3052">
        <w:rPr>
          <w:rFonts w:ascii="Times New Roman" w:hAnsi="Times New Roman" w:cs="Times New Roman"/>
          <w:sz w:val="24"/>
          <w:szCs w:val="24"/>
        </w:rPr>
        <w:t>s</w:t>
      </w:r>
      <w:r w:rsidR="008A6B31" w:rsidRPr="00AD3052">
        <w:rPr>
          <w:rFonts w:ascii="Times New Roman" w:hAnsi="Times New Roman" w:cs="Times New Roman"/>
          <w:sz w:val="24"/>
          <w:szCs w:val="24"/>
        </w:rPr>
        <w:t xml:space="preserve"> wine red </w:t>
      </w:r>
      <w:r w:rsidR="005C4436" w:rsidRPr="00AD3052">
        <w:rPr>
          <w:rFonts w:ascii="Times New Roman" w:hAnsi="Times New Roman" w:cs="Times New Roman"/>
          <w:sz w:val="24"/>
          <w:szCs w:val="24"/>
        </w:rPr>
        <w:t>colo</w:t>
      </w:r>
      <w:r w:rsidR="001A100C" w:rsidRPr="00AD3052">
        <w:rPr>
          <w:rFonts w:ascii="Times New Roman" w:hAnsi="Times New Roman" w:cs="Times New Roman"/>
          <w:sz w:val="24"/>
          <w:szCs w:val="24"/>
        </w:rPr>
        <w:t>u</w:t>
      </w:r>
      <w:r w:rsidR="005C4436" w:rsidRPr="00AD3052">
        <w:rPr>
          <w:rFonts w:ascii="Times New Roman" w:hAnsi="Times New Roman" w:cs="Times New Roman"/>
          <w:sz w:val="24"/>
          <w:szCs w:val="24"/>
        </w:rPr>
        <w:t>red</w:t>
      </w:r>
      <w:r w:rsidR="008A6B31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unstable complex with Ca </w:t>
      </w:r>
      <w:r w:rsidR="005C4436" w:rsidRPr="00AD305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and Mg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5C4436" w:rsidRPr="00AD305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ion of the sample water. When this wine red colo</w:t>
      </w:r>
      <w:r w:rsidR="001A100C" w:rsidRPr="00AD3052">
        <w:rPr>
          <w:rFonts w:ascii="Times New Roman" w:hAnsi="Times New Roman" w:cs="Times New Roman"/>
          <w:sz w:val="24"/>
          <w:szCs w:val="24"/>
        </w:rPr>
        <w:t>u</w:t>
      </w:r>
      <w:r w:rsidR="005C4436" w:rsidRPr="00AD3052">
        <w:rPr>
          <w:rFonts w:ascii="Times New Roman" w:hAnsi="Times New Roman" w:cs="Times New Roman"/>
          <w:sz w:val="24"/>
          <w:szCs w:val="24"/>
        </w:rPr>
        <w:t>r</w:t>
      </w:r>
      <w:r w:rsidR="002057EC" w:rsidRPr="00AD3052">
        <w:rPr>
          <w:rFonts w:ascii="Times New Roman" w:hAnsi="Times New Roman" w:cs="Times New Roman"/>
          <w:sz w:val="24"/>
          <w:szCs w:val="24"/>
        </w:rPr>
        <w:t>ed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complex is titrated against </w:t>
      </w:r>
      <w:r w:rsidRPr="00AD3052">
        <w:rPr>
          <w:rFonts w:ascii="Times New Roman" w:hAnsi="Times New Roman" w:cs="Times New Roman"/>
          <w:sz w:val="24"/>
          <w:szCs w:val="24"/>
        </w:rPr>
        <w:t>EDTA solution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, the colour of the </w:t>
      </w:r>
      <w:r w:rsidR="001A100C" w:rsidRPr="00AD3052">
        <w:rPr>
          <w:rFonts w:ascii="Times New Roman" w:hAnsi="Times New Roman" w:cs="Times New Roman"/>
          <w:sz w:val="24"/>
          <w:szCs w:val="24"/>
        </w:rPr>
        <w:t>complex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change</w:t>
      </w:r>
      <w:r w:rsidR="002057EC" w:rsidRPr="00AD3052">
        <w:rPr>
          <w:rFonts w:ascii="Times New Roman" w:hAnsi="Times New Roman" w:cs="Times New Roman"/>
          <w:sz w:val="24"/>
          <w:szCs w:val="24"/>
        </w:rPr>
        <w:t>s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from wine red to original blue colour </w:t>
      </w:r>
      <w:r w:rsidRPr="00AD3052">
        <w:rPr>
          <w:rFonts w:ascii="Times New Roman" w:hAnsi="Times New Roman" w:cs="Times New Roman"/>
          <w:sz w:val="24"/>
          <w:szCs w:val="24"/>
        </w:rPr>
        <w:t>showing</w:t>
      </w:r>
      <w:r w:rsidR="005C4436" w:rsidRPr="00AD3052">
        <w:rPr>
          <w:rFonts w:ascii="Times New Roman" w:hAnsi="Times New Roman" w:cs="Times New Roman"/>
          <w:sz w:val="24"/>
          <w:szCs w:val="24"/>
        </w:rPr>
        <w:t xml:space="preserve"> the end point. </w:t>
      </w:r>
    </w:p>
    <w:p w:rsidR="003D066D" w:rsidRPr="00AD3052" w:rsidRDefault="005C4436" w:rsidP="00EB5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Ethylene </w:t>
      </w:r>
      <w:r w:rsidR="00245DFD" w:rsidRPr="00AD3052">
        <w:rPr>
          <w:rFonts w:ascii="Times New Roman" w:hAnsi="Times New Roman" w:cs="Times New Roman"/>
          <w:sz w:val="24"/>
          <w:szCs w:val="24"/>
        </w:rPr>
        <w:t>diamine tetra acetic acid</w:t>
      </w:r>
      <w:r w:rsidRPr="00AD3052">
        <w:rPr>
          <w:rFonts w:ascii="Times New Roman" w:hAnsi="Times New Roman" w:cs="Times New Roman"/>
          <w:sz w:val="24"/>
          <w:szCs w:val="24"/>
        </w:rPr>
        <w:t xml:space="preserve"> (EDTA) </w:t>
      </w:r>
      <w:r w:rsidR="003D066D" w:rsidRPr="00AD3052">
        <w:rPr>
          <w:rFonts w:ascii="Times New Roman" w:hAnsi="Times New Roman" w:cs="Times New Roman"/>
          <w:sz w:val="24"/>
          <w:szCs w:val="24"/>
        </w:rPr>
        <w:t xml:space="preserve">is a well known </w:t>
      </w:r>
      <w:r w:rsidR="00245DFD" w:rsidRPr="00AD3052">
        <w:rPr>
          <w:rFonts w:ascii="Times New Roman" w:hAnsi="Times New Roman" w:cs="Times New Roman"/>
          <w:sz w:val="24"/>
          <w:szCs w:val="24"/>
        </w:rPr>
        <w:t>complexing agent,</w:t>
      </w:r>
      <w:r w:rsidR="003D066D" w:rsidRPr="00AD3052">
        <w:rPr>
          <w:rFonts w:ascii="Times New Roman" w:hAnsi="Times New Roman" w:cs="Times New Roman"/>
          <w:sz w:val="24"/>
          <w:szCs w:val="24"/>
        </w:rPr>
        <w:t xml:space="preserve"> which is widely used in analytical work, on account of its powerful complexing action and commercial availability.</w:t>
      </w:r>
    </w:p>
    <w:p w:rsidR="00537176" w:rsidRPr="00AD3052" w:rsidRDefault="004C1B71" w:rsidP="00A42B85">
      <w:pPr>
        <w:rPr>
          <w:rFonts w:ascii="Times New Roman" w:hAnsi="Times New Roman" w:cs="Times New Roman"/>
          <w:b/>
          <w:sz w:val="24"/>
          <w:szCs w:val="24"/>
        </w:rPr>
      </w:pPr>
      <w:r w:rsidRPr="004C1B7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3pt;margin-top:12.95pt;width:19.05pt;height:15.75pt;z-index:251659264" o:connectortype="straight"/>
        </w:pict>
      </w:r>
      <w:r w:rsidRPr="004C1B71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62.5pt;margin-top:12.95pt;width:30.9pt;height:19.5pt;flip:x;z-index:251661312" o:connectortype="straight"/>
        </w:pict>
      </w:r>
      <w:r w:rsidR="00A6288E" w:rsidRPr="00AD3052">
        <w:rPr>
          <w:rFonts w:ascii="Times New Roman" w:hAnsi="Times New Roman" w:cs="Times New Roman"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>HOOC.H</w:t>
      </w:r>
      <w:r w:rsidR="00A6288E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>C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COOH</w:t>
      </w:r>
      <w:r w:rsidR="0080740B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0740B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0740B" w:rsidRPr="00AD3052">
        <w:rPr>
          <w:rFonts w:ascii="Times New Roman" w:hAnsi="Times New Roman" w:cs="Times New Roman"/>
          <w:b/>
          <w:sz w:val="24"/>
          <w:szCs w:val="24"/>
        </w:rPr>
        <w:tab/>
      </w:r>
    </w:p>
    <w:p w:rsidR="00A6288E" w:rsidRPr="00AD3052" w:rsidRDefault="004C1B71" w:rsidP="00A42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144.3pt;margin-top:9.75pt;width:18pt;height:19.9pt;flip:x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262.5pt;margin-top:13.4pt;width:29.2pt;height:16.25pt;z-index:251662336" o:connectortype="straight"/>
        </w:pict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537176" w:rsidRPr="00AD30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4121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88E" w:rsidRPr="00AD3052">
        <w:rPr>
          <w:rFonts w:ascii="Times New Roman" w:hAnsi="Times New Roman" w:cs="Times New Roman"/>
          <w:b/>
          <w:sz w:val="24"/>
          <w:szCs w:val="24"/>
        </w:rPr>
        <w:t>N</w:t>
      </w:r>
      <w:r w:rsidR="00AE1BEE" w:rsidRPr="00AD3052">
        <w:rPr>
          <w:rFonts w:ascii="Times New Roman" w:hAnsi="Times New Roman" w:cs="Times New Roman"/>
          <w:b/>
          <w:sz w:val="24"/>
          <w:szCs w:val="24"/>
        </w:rPr>
        <w:t>-</w:t>
      </w:r>
      <w:r w:rsidR="00537176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537176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37176" w:rsidRPr="00AD3052">
        <w:rPr>
          <w:rFonts w:ascii="Times New Roman" w:hAnsi="Times New Roman" w:cs="Times New Roman"/>
          <w:b/>
          <w:sz w:val="24"/>
          <w:szCs w:val="24"/>
        </w:rPr>
        <w:t>- C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-N</w:t>
      </w:r>
      <w:r w:rsidR="0080740B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</w:t>
      </w:r>
      <w:r w:rsidR="00BA4121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p w:rsidR="00A6288E" w:rsidRPr="00AD3052" w:rsidRDefault="00A6288E" w:rsidP="00A42B85">
      <w:pPr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  <w:t>HOOC.H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D3052">
        <w:rPr>
          <w:rFonts w:ascii="Times New Roman" w:hAnsi="Times New Roman" w:cs="Times New Roman"/>
          <w:b/>
          <w:sz w:val="24"/>
          <w:szCs w:val="24"/>
        </w:rPr>
        <w:t>C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A4121" w:rsidRPr="00AD30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COOH</w:t>
      </w:r>
    </w:p>
    <w:p w:rsidR="002057EC" w:rsidRPr="00AD3052" w:rsidRDefault="00051641" w:rsidP="00F57E82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052">
        <w:rPr>
          <w:rFonts w:ascii="Times New Roman" w:hAnsi="Times New Roman" w:cs="Times New Roman"/>
          <w:b/>
          <w:sz w:val="24"/>
          <w:szCs w:val="24"/>
          <w:u w:val="single"/>
        </w:rPr>
        <w:t>Structure of EDTA</w:t>
      </w:r>
    </w:p>
    <w:p w:rsidR="0086026C" w:rsidRPr="00AD3052" w:rsidRDefault="004C1B71" w:rsidP="00A42B8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130.5pt;margin-top:9.5pt;width:59.25pt;height:19.6pt;flip:x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left:0;text-align:left;margin-left:272.95pt;margin-top:15pt;width:0;height:14.1pt;z-index:2516684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209pt;margin-top:9.1pt;width:53.5pt;height:20pt;z-index:2516654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9" type="#_x0000_t32" style="position:absolute;left:0;text-align:left;margin-left:208.8pt;margin-top:6.1pt;width:15.6pt;height:.05pt;z-index:2516715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left:0;text-align:left;margin-left:167.9pt;margin-top:6.1pt;width:21.85pt;height:0;z-index:2516725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120.75pt;margin-top:15pt;width:0;height:14.1pt;z-index:251663360" o:connectortype="straight"/>
        </w:pict>
      </w:r>
      <w:r w:rsidR="00D47694" w:rsidRPr="00AD3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COO</w:t>
      </w:r>
      <w:r w:rsidR="00BA4121" w:rsidRPr="00AD305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M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7694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OOCH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</w:t>
      </w:r>
    </w:p>
    <w:p w:rsidR="00D47694" w:rsidRPr="00AD3052" w:rsidRDefault="004C1B71" w:rsidP="00A42B8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32" style="position:absolute;left:0;text-align:left;margin-left:272.95pt;margin-top:11.85pt;width:0;height:13.75pt;z-index:2516674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224.4pt;margin-top:7.8pt;width:38.1pt;height:0;z-index:2516736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32" style="position:absolute;left:0;text-align:left;margin-left:182.55pt;margin-top:7.95pt;width:13pt;height:.15pt;flip:y;z-index:2516705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120.75pt;margin-top:18.05pt;width:0;height:7.55pt;z-index:2516664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left:0;text-align:left;margin-left:130.5pt;margin-top:7.95pt;width:22.5pt;height:.05pt;z-index:251669504" o:connectortype="straight"/>
        </w:pict>
      </w:r>
      <w:r w:rsidR="00D47694" w:rsidRPr="00AD3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6D02E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</w:t>
      </w:r>
      <w:r w:rsidR="00D47694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7694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86026C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7694" w:rsidRPr="00AD3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026C" w:rsidRPr="00AD3052">
        <w:rPr>
          <w:rFonts w:ascii="Times New Roman" w:hAnsi="Times New Roman" w:cs="Times New Roman"/>
          <w:b/>
          <w:sz w:val="24"/>
          <w:szCs w:val="24"/>
        </w:rPr>
        <w:t>N</w:t>
      </w:r>
    </w:p>
    <w:p w:rsidR="00A36235" w:rsidRPr="00AD3052" w:rsidRDefault="00D47694" w:rsidP="00A42B8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A36235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057EC" w:rsidRPr="00AD3052">
        <w:rPr>
          <w:rFonts w:ascii="Times New Roman" w:hAnsi="Times New Roman" w:cs="Times New Roman"/>
          <w:b/>
          <w:sz w:val="24"/>
          <w:szCs w:val="24"/>
        </w:rPr>
        <w:t>C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>OO</w:t>
      </w:r>
      <w:r w:rsidR="00A36235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A36235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A4121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>CH</w:t>
      </w:r>
      <w:r w:rsidR="00A36235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057EC" w:rsidRPr="00AD3052">
        <w:rPr>
          <w:rFonts w:ascii="Times New Roman" w:hAnsi="Times New Roman" w:cs="Times New Roman"/>
          <w:b/>
          <w:sz w:val="24"/>
          <w:szCs w:val="24"/>
        </w:rPr>
        <w:t>C</w:t>
      </w:r>
      <w:r w:rsidR="00A36235" w:rsidRPr="00AD3052">
        <w:rPr>
          <w:rFonts w:ascii="Times New Roman" w:hAnsi="Times New Roman" w:cs="Times New Roman"/>
          <w:b/>
          <w:sz w:val="24"/>
          <w:szCs w:val="24"/>
        </w:rPr>
        <w:t>OO</w:t>
      </w:r>
      <w:r w:rsidR="00A36235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</w:p>
    <w:p w:rsidR="00A36235" w:rsidRPr="00AD3052" w:rsidRDefault="00A36235" w:rsidP="00E5088F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EDTA </w:t>
      </w:r>
      <w:r w:rsidRPr="00EB5F52">
        <w:rPr>
          <w:rFonts w:ascii="Times New Roman" w:hAnsi="Times New Roman" w:cs="Times New Roman"/>
          <w:sz w:val="24"/>
          <w:szCs w:val="24"/>
          <w:u w:val="single"/>
        </w:rPr>
        <w:t xml:space="preserve">complex with divalent </w:t>
      </w:r>
      <w:r w:rsidR="0080740B" w:rsidRPr="00EB5F52">
        <w:rPr>
          <w:rFonts w:ascii="Times New Roman" w:hAnsi="Times New Roman" w:cs="Times New Roman"/>
          <w:sz w:val="24"/>
          <w:szCs w:val="24"/>
          <w:u w:val="single"/>
        </w:rPr>
        <w:t>Metal</w:t>
      </w:r>
      <w:r w:rsidRPr="00EB5F52">
        <w:rPr>
          <w:rFonts w:ascii="Times New Roman" w:hAnsi="Times New Roman" w:cs="Times New Roman"/>
          <w:sz w:val="24"/>
          <w:szCs w:val="24"/>
          <w:u w:val="single"/>
        </w:rPr>
        <w:t xml:space="preserve"> cation</w:t>
      </w:r>
      <w:r w:rsidRPr="00AD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(M=Ca2+, Mg2+)</w:t>
      </w:r>
    </w:p>
    <w:p w:rsidR="00D73B85" w:rsidRPr="00AD3052" w:rsidRDefault="003D066D" w:rsidP="00A42B85">
      <w:pPr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In aqueous solution EDTA ionizes to give two Na</w:t>
      </w:r>
      <w:r w:rsidRPr="00AD305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D3052">
        <w:rPr>
          <w:rFonts w:ascii="Times New Roman" w:hAnsi="Times New Roman" w:cs="Times New Roman"/>
          <w:sz w:val="24"/>
          <w:szCs w:val="24"/>
        </w:rPr>
        <w:t xml:space="preserve"> ions and it is strong chelating agent. The indicator used is a complex organic compound (sodium-1(hydroxyl-2 –naphthylazo)-6-nitro-2-naphthol-4 sulphonate</w:t>
      </w:r>
      <w:r w:rsidR="00245DFD" w:rsidRPr="00AD3052">
        <w:rPr>
          <w:rFonts w:ascii="Times New Roman" w:hAnsi="Times New Roman" w:cs="Times New Roman"/>
          <w:sz w:val="24"/>
          <w:szCs w:val="24"/>
        </w:rPr>
        <w:t>) commonly</w:t>
      </w:r>
      <w:r w:rsidRPr="00AD3052">
        <w:rPr>
          <w:rFonts w:ascii="Times New Roman" w:hAnsi="Times New Roman" w:cs="Times New Roman"/>
          <w:sz w:val="24"/>
          <w:szCs w:val="24"/>
        </w:rPr>
        <w:t xml:space="preserve"> known as Eriochrome black-</w:t>
      </w:r>
      <w:r w:rsidR="00245DFD" w:rsidRPr="00AD3052">
        <w:rPr>
          <w:rFonts w:ascii="Times New Roman" w:hAnsi="Times New Roman" w:cs="Times New Roman"/>
          <w:sz w:val="24"/>
          <w:szCs w:val="24"/>
        </w:rPr>
        <w:t xml:space="preserve">T. </w:t>
      </w:r>
      <w:r w:rsidRPr="00AD3052">
        <w:rPr>
          <w:rFonts w:ascii="Times New Roman" w:hAnsi="Times New Roman" w:cs="Times New Roman"/>
          <w:sz w:val="24"/>
          <w:szCs w:val="24"/>
        </w:rPr>
        <w:t xml:space="preserve">It has two ionisable phenolic hydrogen atoms and for simplicity </w:t>
      </w:r>
      <w:r w:rsidR="00D73B85" w:rsidRPr="00AD3052">
        <w:rPr>
          <w:rFonts w:ascii="Times New Roman" w:hAnsi="Times New Roman" w:cs="Times New Roman"/>
          <w:sz w:val="24"/>
          <w:szCs w:val="24"/>
        </w:rPr>
        <w:t>it is represented as</w:t>
      </w:r>
      <w:r w:rsidR="002057EC" w:rsidRPr="00AD3052">
        <w:rPr>
          <w:rFonts w:ascii="Times New Roman" w:hAnsi="Times New Roman" w:cs="Times New Roman"/>
          <w:sz w:val="24"/>
          <w:szCs w:val="24"/>
        </w:rPr>
        <w:t>:</w:t>
      </w:r>
      <w:r w:rsidR="00D73B85" w:rsidRPr="00AD3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F0" w:rsidRPr="00AD3052" w:rsidRDefault="003D066D" w:rsidP="00A42B8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B85" w:rsidRPr="00AD3052">
        <w:rPr>
          <w:rFonts w:ascii="Times New Roman" w:hAnsi="Times New Roman" w:cs="Times New Roman"/>
          <w:b/>
          <w:sz w:val="24"/>
          <w:szCs w:val="24"/>
        </w:rPr>
        <w:t xml:space="preserve">Indicator –Eriochrome Black-T </w:t>
      </w:r>
    </w:p>
    <w:p w:rsidR="0060642B" w:rsidRPr="00AD3052" w:rsidRDefault="004C1B71" w:rsidP="00A42B85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left:0;text-align:left;margin-left:224.4pt;margin-top:12.85pt;width:0;height:15.05pt;z-index:2516787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9" type="#_x0000_t32" style="position:absolute;left:0;text-align:left;margin-left:357.55pt;margin-top:17.85pt;width:0;height:17.55pt;z-index:251696128" o:connectortype="straight"/>
        </w:pict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>OH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AD305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>OH</w:t>
      </w:r>
    </w:p>
    <w:p w:rsidR="002E07F0" w:rsidRPr="00AD3052" w:rsidRDefault="003175FD" w:rsidP="00A42B8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222.75pt;margin-top:20.05pt;width:10.8pt;height:14.35pt;flip:x y;z-index:251699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left:0;text-align:left;margin-left:193.95pt;margin-top:20.05pt;width:9.85pt;height:14.05pt;flip:x;z-index:251697152" o:connectortype="straight"/>
        </w:pict>
      </w:r>
      <w:r w:rsidR="004C1B7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2" type="#_x0000_t9" style="position:absolute;left:0;text-align:left;margin-left:189.75pt;margin-top:17.3pt;width:48pt;height:33.1pt;z-index:251674624"/>
        </w:pict>
      </w:r>
      <w:r w:rsidR="004C1B7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9" style="position:absolute;left:0;text-align:left;margin-left:334.45pt;margin-top:24.55pt;width:48pt;height:39pt;rotation:270;z-index:251677696"/>
        </w:pict>
      </w:r>
      <w:r w:rsidR="004C1B7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9" style="position:absolute;left:0;text-align:left;margin-left:373.4pt;margin-top:25.35pt;width:48pt;height:39pt;rotation:270;z-index:251676672"/>
        </w:pict>
      </w:r>
    </w:p>
    <w:p w:rsidR="0060642B" w:rsidRPr="00AD3052" w:rsidRDefault="004C1B71" w:rsidP="00A42B8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8" type="#_x0000_t32" style="position:absolute;left:0;text-align:left;margin-left:303.6pt;margin-top:6.55pt;width:34.5pt;height:.05pt;z-index:2516807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32" style="position:absolute;left:0;text-align:left;margin-left:237.75pt;margin-top:8.45pt;width:18pt;height:.05pt;z-index:251681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1" type="#_x0000_t32" style="position:absolute;left:0;text-align:left;margin-left:270.05pt;margin-top:8.5pt;width:11.25pt;height:0;z-index:2516838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270.05pt;margin-top:5.9pt;width:11.25pt;height:0;z-index:251679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157.15pt;margin-top:5.9pt;width:26.4pt;height:.65pt;flip:y;z-index:2517073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3" type="#_x0000_t9" style="position:absolute;left:0;text-align:left;margin-left:189.75pt;margin-top:24.55pt;width:48pt;height:30.2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left:0;text-align:left;margin-left:202.2pt;margin-top:20.6pt;width:20.55pt;height:0;flip:x;z-index:2516981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399.45pt;margin-top:-.15pt;width:13.75pt;height:8.65pt;flip:x y;z-index:2517053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357.55pt;margin-top:-.15pt;width:13.95pt;height:8.65pt;z-index:2517043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6" type="#_x0000_t32" style="position:absolute;left:0;text-align:left;margin-left:342.45pt;margin-top:6.55pt;width:0;height:20.9pt;z-index:251703296" o:connectortype="straight"/>
        </w:pict>
      </w:r>
      <w:r w:rsidR="0060642B" w:rsidRPr="00AD3052">
        <w:rPr>
          <w:rFonts w:ascii="Times New Roman" w:hAnsi="Times New Roman" w:cs="Times New Roman"/>
          <w:b/>
          <w:sz w:val="24"/>
          <w:szCs w:val="24"/>
        </w:rPr>
        <w:t>Na</w:t>
      </w:r>
      <w:r w:rsidR="0060642B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60642B" w:rsidRPr="00AD3052">
        <w:rPr>
          <w:rFonts w:ascii="Times New Roman" w:hAnsi="Times New Roman" w:cs="Times New Roman"/>
          <w:b/>
          <w:sz w:val="24"/>
          <w:szCs w:val="24"/>
        </w:rPr>
        <w:t>O</w:t>
      </w:r>
      <w:r w:rsidR="0060642B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60642B" w:rsidRPr="00AD3052">
        <w:rPr>
          <w:rFonts w:ascii="Times New Roman" w:hAnsi="Times New Roman" w:cs="Times New Roman"/>
          <w:b/>
          <w:sz w:val="24"/>
          <w:szCs w:val="24"/>
        </w:rPr>
        <w:t>S</w:t>
      </w:r>
      <w:r w:rsidR="0060642B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60642B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3D5F17"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>N</w:t>
      </w:r>
      <w:r w:rsidR="00F57E82"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F57E82"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F0" w:rsidRPr="00AD3052">
        <w:rPr>
          <w:rFonts w:ascii="Times New Roman" w:hAnsi="Times New Roman" w:cs="Times New Roman"/>
          <w:b/>
          <w:sz w:val="24"/>
          <w:szCs w:val="24"/>
        </w:rPr>
        <w:t>N</w:t>
      </w:r>
    </w:p>
    <w:p w:rsidR="00D73B85" w:rsidRPr="00AD3052" w:rsidRDefault="004C1B71" w:rsidP="00A42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3" type="#_x0000_t32" style="position:absolute;margin-left:195.55pt;margin-top:13.05pt;width:8.25pt;height:11.15pt;z-index:2517002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margin-left:222.75pt;margin-top:13.05pt;width:10.8pt;height:11.15pt;flip:x;z-index:2517022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margin-left:357.55pt;margin-top:4.55pt;width:13.95pt;height:8.5pt;flip:x;z-index:2517063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margin-left:396.3pt;margin-top:1.55pt;width:16.9pt;height:11.5pt;flip:x;z-index:251701248" o:connectortype="straight"/>
        </w:pict>
      </w:r>
    </w:p>
    <w:p w:rsidR="006D02E7" w:rsidRDefault="004C1B71" w:rsidP="006D02E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0" type="#_x0000_t32" style="position:absolute;left:0;text-align:left;margin-left:203.8pt;margin-top:6.85pt;width:0;height:15.75pt;z-index:251682816" o:connectortype="straight"/>
        </w:pict>
      </w:r>
    </w:p>
    <w:p w:rsidR="003D5F17" w:rsidRPr="00AD3052" w:rsidRDefault="003D5F17" w:rsidP="006D02E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      NO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D73B85" w:rsidRPr="00AD3052" w:rsidRDefault="00D73B85" w:rsidP="00A42B85">
      <w:pPr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lastRenderedPageBreak/>
        <w:t>Procedure:</w:t>
      </w:r>
      <w:r w:rsidRPr="00AD3052">
        <w:rPr>
          <w:rFonts w:ascii="Times New Roman" w:hAnsi="Times New Roman" w:cs="Times New Roman"/>
          <w:sz w:val="24"/>
          <w:szCs w:val="24"/>
        </w:rPr>
        <w:t xml:space="preserve"> Take 2</w:t>
      </w:r>
      <w:r w:rsidR="008C2911" w:rsidRPr="00AD3052">
        <w:rPr>
          <w:rFonts w:ascii="Times New Roman" w:hAnsi="Times New Roman" w:cs="Times New Roman"/>
          <w:sz w:val="24"/>
          <w:szCs w:val="24"/>
        </w:rPr>
        <w:t>0</w:t>
      </w:r>
      <w:r w:rsidRPr="00AD3052">
        <w:rPr>
          <w:rFonts w:ascii="Times New Roman" w:hAnsi="Times New Roman" w:cs="Times New Roman"/>
          <w:sz w:val="24"/>
          <w:szCs w:val="24"/>
        </w:rPr>
        <w:t xml:space="preserve">ml of unknown hard </w:t>
      </w:r>
      <w:r w:rsidR="00245DFD" w:rsidRPr="00AD3052">
        <w:rPr>
          <w:rFonts w:ascii="Times New Roman" w:hAnsi="Times New Roman" w:cs="Times New Roman"/>
          <w:sz w:val="24"/>
          <w:szCs w:val="24"/>
        </w:rPr>
        <w:t>water in</w:t>
      </w:r>
      <w:r w:rsidRPr="00AD3052">
        <w:rPr>
          <w:rFonts w:ascii="Times New Roman" w:hAnsi="Times New Roman" w:cs="Times New Roman"/>
          <w:sz w:val="24"/>
          <w:szCs w:val="24"/>
        </w:rPr>
        <w:t xml:space="preserve"> a conical flask. Add 5ml of buffer solution and 5 drops of Eriochrome black –</w:t>
      </w:r>
      <w:r w:rsidR="00245DFD" w:rsidRPr="00AD3052">
        <w:rPr>
          <w:rFonts w:ascii="Times New Roman" w:hAnsi="Times New Roman" w:cs="Times New Roman"/>
          <w:sz w:val="24"/>
          <w:szCs w:val="24"/>
        </w:rPr>
        <w:t>T indicator,</w:t>
      </w:r>
      <w:r w:rsidRPr="00AD3052">
        <w:rPr>
          <w:rFonts w:ascii="Times New Roman" w:hAnsi="Times New Roman" w:cs="Times New Roman"/>
          <w:sz w:val="24"/>
          <w:szCs w:val="24"/>
        </w:rPr>
        <w:t xml:space="preserve"> when colour of the solution t</w:t>
      </w:r>
      <w:r w:rsidR="008C2911" w:rsidRPr="00AD3052">
        <w:rPr>
          <w:rFonts w:ascii="Times New Roman" w:hAnsi="Times New Roman" w:cs="Times New Roman"/>
          <w:sz w:val="24"/>
          <w:szCs w:val="24"/>
        </w:rPr>
        <w:t>u</w:t>
      </w:r>
      <w:r w:rsidRPr="00AD3052">
        <w:rPr>
          <w:rFonts w:ascii="Times New Roman" w:hAnsi="Times New Roman" w:cs="Times New Roman"/>
          <w:sz w:val="24"/>
          <w:szCs w:val="24"/>
        </w:rPr>
        <w:t xml:space="preserve">rns wine red. Titrate the solution against EDTA so that the colour changes </w:t>
      </w:r>
      <w:r w:rsidR="00245DFD" w:rsidRPr="00AD3052">
        <w:rPr>
          <w:rFonts w:ascii="Times New Roman" w:hAnsi="Times New Roman" w:cs="Times New Roman"/>
          <w:sz w:val="24"/>
          <w:szCs w:val="24"/>
        </w:rPr>
        <w:t>from wine</w:t>
      </w:r>
      <w:r w:rsidRPr="00AD3052">
        <w:rPr>
          <w:rFonts w:ascii="Times New Roman" w:hAnsi="Times New Roman" w:cs="Times New Roman"/>
          <w:sz w:val="24"/>
          <w:szCs w:val="24"/>
        </w:rPr>
        <w:t xml:space="preserve"> red to blue. Repeat the titration for two concordant readings. </w:t>
      </w:r>
    </w:p>
    <w:p w:rsidR="00B72F93" w:rsidRPr="00AD3052" w:rsidRDefault="004C1B71" w:rsidP="00A42B85">
      <w:pPr>
        <w:tabs>
          <w:tab w:val="left" w:pos="2152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4" type="#_x0000_t32" style="position:absolute;margin-left:247.25pt;margin-top:10.1pt;width:33.25pt;height: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margin-left:349.25pt;margin-top:17.2pt;width:0;height:12.7pt;z-index:251694080" o:connectortype="straight">
            <v:stroke endarrow="block"/>
          </v:shape>
        </w:pict>
      </w:r>
      <w:r w:rsidR="001A100C" w:rsidRPr="00AD3052">
        <w:rPr>
          <w:rFonts w:ascii="Times New Roman" w:hAnsi="Times New Roman" w:cs="Times New Roman"/>
          <w:b/>
          <w:sz w:val="24"/>
          <w:szCs w:val="24"/>
        </w:rPr>
        <w:t xml:space="preserve">Reaction:    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  <w:t>EB-T   +   Ca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  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or   Mg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  <w:t>[EB-T  +  Ca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 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or  Mg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]</w:t>
      </w:r>
    </w:p>
    <w:p w:rsidR="009073C6" w:rsidRPr="003175FD" w:rsidRDefault="008C2911" w:rsidP="00A42B85">
      <w:pPr>
        <w:tabs>
          <w:tab w:val="left" w:pos="2152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073C6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9073C6"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3175FD">
        <w:rPr>
          <w:rFonts w:ascii="Times New Roman" w:hAnsi="Times New Roman" w:cs="Times New Roman"/>
          <w:sz w:val="20"/>
          <w:szCs w:val="20"/>
        </w:rPr>
        <w:t xml:space="preserve">Wine Red or </w:t>
      </w:r>
      <w:r w:rsidR="009073C6" w:rsidRPr="003175FD">
        <w:rPr>
          <w:rFonts w:ascii="Times New Roman" w:hAnsi="Times New Roman" w:cs="Times New Roman"/>
          <w:sz w:val="20"/>
          <w:szCs w:val="20"/>
        </w:rPr>
        <w:t>Violet colour</w:t>
      </w:r>
    </w:p>
    <w:p w:rsidR="00B72F93" w:rsidRPr="00AD3052" w:rsidRDefault="004C1B71" w:rsidP="00A42B85">
      <w:pPr>
        <w:tabs>
          <w:tab w:val="left" w:pos="2152"/>
          <w:tab w:val="center" w:pos="50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margin-left:287.45pt;margin-top:8.2pt;width:32.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8" type="#_x0000_t32" style="position:absolute;margin-left:479.8pt;margin-top:16.45pt;width:0;height:14.25pt;z-index:251695104" o:connectortype="straight">
            <v:stroke endarrow="block"/>
          </v:shape>
        </w:pict>
      </w:r>
      <w:r w:rsidR="003A6AD6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[EBT   +   Ca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 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or  Mg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] +   EDTA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  <w:t>[EDTA   +  Ca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 xml:space="preserve"> or  Mg</w:t>
      </w:r>
      <w:r w:rsidR="00B72F93" w:rsidRPr="00AD305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>]  + EB-T</w:t>
      </w:r>
      <w:r w:rsidR="00B72F93" w:rsidRPr="00AD3052">
        <w:rPr>
          <w:rFonts w:ascii="Times New Roman" w:hAnsi="Times New Roman" w:cs="Times New Roman"/>
          <w:b/>
          <w:sz w:val="24"/>
          <w:szCs w:val="24"/>
        </w:rPr>
        <w:tab/>
      </w:r>
    </w:p>
    <w:p w:rsidR="009073C6" w:rsidRPr="003175FD" w:rsidRDefault="009073C6" w:rsidP="00A42B85">
      <w:pPr>
        <w:tabs>
          <w:tab w:val="left" w:pos="2152"/>
          <w:tab w:val="center" w:pos="5040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AD3052">
        <w:rPr>
          <w:rFonts w:ascii="Times New Roman" w:hAnsi="Times New Roman" w:cs="Times New Roman"/>
          <w:b/>
          <w:sz w:val="24"/>
          <w:szCs w:val="24"/>
        </w:rPr>
        <w:tab/>
      </w:r>
      <w:r w:rsidRPr="003175FD">
        <w:rPr>
          <w:rFonts w:ascii="Times New Roman" w:hAnsi="Times New Roman" w:cs="Times New Roman"/>
          <w:sz w:val="20"/>
          <w:szCs w:val="20"/>
        </w:rPr>
        <w:t>Blue</w:t>
      </w:r>
    </w:p>
    <w:p w:rsidR="006D02E7" w:rsidRDefault="00103613" w:rsidP="006D02E7">
      <w:pPr>
        <w:tabs>
          <w:tab w:val="center" w:pos="531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Observations:</w:t>
      </w:r>
      <w:r w:rsidR="006D02E7">
        <w:rPr>
          <w:rFonts w:ascii="Times New Roman" w:hAnsi="Times New Roman" w:cs="Times New Roman"/>
          <w:b/>
          <w:sz w:val="24"/>
          <w:szCs w:val="24"/>
        </w:rPr>
        <w:tab/>
      </w:r>
    </w:p>
    <w:p w:rsidR="000B336C" w:rsidRPr="00AD3052" w:rsidRDefault="00103613" w:rsidP="006D02E7">
      <w:pPr>
        <w:tabs>
          <w:tab w:val="center" w:pos="53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 Reading with unknown Solution: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2751"/>
        <w:gridCol w:w="1564"/>
        <w:gridCol w:w="1529"/>
        <w:gridCol w:w="2337"/>
      </w:tblGrid>
      <w:tr w:rsidR="000B336C" w:rsidRPr="00AD3052" w:rsidTr="006D02E7">
        <w:trPr>
          <w:trHeight w:val="134"/>
        </w:trPr>
        <w:tc>
          <w:tcPr>
            <w:tcW w:w="899" w:type="dxa"/>
            <w:vMerge w:val="restart"/>
          </w:tcPr>
          <w:p w:rsidR="000B336C" w:rsidRPr="00AD3052" w:rsidRDefault="000B336C" w:rsidP="008C2911">
            <w:pPr>
              <w:spacing w:after="0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751" w:type="dxa"/>
            <w:vMerge w:val="restart"/>
          </w:tcPr>
          <w:p w:rsidR="000B336C" w:rsidRPr="00AD3052" w:rsidRDefault="008C2911" w:rsidP="008C2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Vol. of unknown Solution </w:t>
            </w:r>
            <w:r w:rsidR="000B336C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taken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</w:tcPr>
          <w:p w:rsidR="000B336C" w:rsidRPr="00AD3052" w:rsidRDefault="000B336C" w:rsidP="008C2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Burette reading</w:t>
            </w:r>
          </w:p>
        </w:tc>
        <w:tc>
          <w:tcPr>
            <w:tcW w:w="2337" w:type="dxa"/>
            <w:vMerge w:val="restart"/>
          </w:tcPr>
          <w:p w:rsidR="000B336C" w:rsidRPr="00AD3052" w:rsidRDefault="00FB1B3E" w:rsidP="008C2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Vol. of EDTA solution used</w:t>
            </w:r>
          </w:p>
        </w:tc>
      </w:tr>
      <w:tr w:rsidR="000B336C" w:rsidRPr="00AD3052" w:rsidTr="006D02E7">
        <w:trPr>
          <w:trHeight w:val="296"/>
        </w:trPr>
        <w:tc>
          <w:tcPr>
            <w:tcW w:w="899" w:type="dxa"/>
            <w:vMerge/>
          </w:tcPr>
          <w:p w:rsidR="000B336C" w:rsidRPr="00AD3052" w:rsidRDefault="000B336C" w:rsidP="008C2911">
            <w:pPr>
              <w:spacing w:after="0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B336C" w:rsidRPr="00AD3052" w:rsidRDefault="000B336C" w:rsidP="00A4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B336C" w:rsidRPr="00AD3052" w:rsidRDefault="00FB1B3E" w:rsidP="00A4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</w:p>
        </w:tc>
        <w:tc>
          <w:tcPr>
            <w:tcW w:w="1529" w:type="dxa"/>
          </w:tcPr>
          <w:p w:rsidR="000B336C" w:rsidRPr="00AD3052" w:rsidRDefault="00FB1B3E" w:rsidP="00A4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2337" w:type="dxa"/>
            <w:vMerge/>
          </w:tcPr>
          <w:p w:rsidR="000B336C" w:rsidRPr="00AD3052" w:rsidRDefault="000B336C" w:rsidP="00A4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3E" w:rsidRPr="00AD3052" w:rsidTr="006D02E7">
        <w:trPr>
          <w:trHeight w:val="1421"/>
        </w:trPr>
        <w:tc>
          <w:tcPr>
            <w:tcW w:w="899" w:type="dxa"/>
          </w:tcPr>
          <w:p w:rsidR="00FB1B3E" w:rsidRPr="00AD3052" w:rsidRDefault="00FB1B3E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B1B3E" w:rsidRPr="00AD3052" w:rsidRDefault="00FB1B3E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B1B3E" w:rsidRPr="00AD3052" w:rsidRDefault="00FB1B3E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51" w:type="dxa"/>
          </w:tcPr>
          <w:p w:rsidR="00FB1B3E" w:rsidRPr="00AD3052" w:rsidRDefault="00FB1B3E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  <w:p w:rsidR="00FB1B3E" w:rsidRPr="00AD3052" w:rsidRDefault="00FB1B3E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  <w:p w:rsidR="00FB1B3E" w:rsidRPr="00AD3052" w:rsidRDefault="00FB1B3E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</w:tc>
        <w:tc>
          <w:tcPr>
            <w:tcW w:w="1564" w:type="dxa"/>
          </w:tcPr>
          <w:p w:rsidR="00FB1B3E" w:rsidRPr="00AD3052" w:rsidRDefault="00FB1B3E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B1B3E" w:rsidRPr="00AD3052" w:rsidRDefault="00FB1B3E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B1B3E" w:rsidRPr="00AD3052" w:rsidRDefault="007C458A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</w:tr>
    </w:tbl>
    <w:p w:rsidR="00103613" w:rsidRPr="00AD3052" w:rsidRDefault="00103613" w:rsidP="006D0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Reading after boiling the solution: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1530"/>
        <w:gridCol w:w="1440"/>
        <w:gridCol w:w="2340"/>
      </w:tblGrid>
      <w:tr w:rsidR="00245DFD" w:rsidRPr="00AD3052" w:rsidTr="008C2911">
        <w:trPr>
          <w:trHeight w:val="97"/>
        </w:trPr>
        <w:tc>
          <w:tcPr>
            <w:tcW w:w="900" w:type="dxa"/>
            <w:vMerge w:val="restart"/>
          </w:tcPr>
          <w:p w:rsidR="00245DFD" w:rsidRPr="00AD3052" w:rsidRDefault="00245DFD" w:rsidP="006D02E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880" w:type="dxa"/>
            <w:vMerge w:val="restart"/>
          </w:tcPr>
          <w:p w:rsidR="00245DFD" w:rsidRPr="00AD3052" w:rsidRDefault="00245DFD" w:rsidP="006D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Vol. of unknown Solution</w:t>
            </w:r>
            <w:r w:rsidR="008C2911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taken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245DFD" w:rsidRPr="00AD3052" w:rsidRDefault="00245DFD" w:rsidP="006D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Burette reading</w:t>
            </w:r>
          </w:p>
        </w:tc>
        <w:tc>
          <w:tcPr>
            <w:tcW w:w="2340" w:type="dxa"/>
            <w:vMerge w:val="restart"/>
          </w:tcPr>
          <w:p w:rsidR="00245DFD" w:rsidRPr="00AD3052" w:rsidRDefault="00245DFD" w:rsidP="006D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Vol. of EDTA solution used</w:t>
            </w:r>
          </w:p>
        </w:tc>
      </w:tr>
      <w:tr w:rsidR="00245DFD" w:rsidRPr="00AD3052" w:rsidTr="006D02E7">
        <w:trPr>
          <w:trHeight w:val="314"/>
        </w:trPr>
        <w:tc>
          <w:tcPr>
            <w:tcW w:w="900" w:type="dxa"/>
            <w:vMerge/>
          </w:tcPr>
          <w:p w:rsidR="00245DFD" w:rsidRPr="00AD3052" w:rsidRDefault="00245DFD" w:rsidP="006D02E7">
            <w:pPr>
              <w:spacing w:after="0" w:line="24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45DFD" w:rsidRPr="00AD3052" w:rsidRDefault="00245DFD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45DFD" w:rsidRPr="00AD3052" w:rsidRDefault="00245DFD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</w:p>
        </w:tc>
        <w:tc>
          <w:tcPr>
            <w:tcW w:w="1440" w:type="dxa"/>
          </w:tcPr>
          <w:p w:rsidR="00245DFD" w:rsidRPr="00AD3052" w:rsidRDefault="00245DFD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2340" w:type="dxa"/>
            <w:vMerge/>
          </w:tcPr>
          <w:p w:rsidR="00245DFD" w:rsidRPr="00AD3052" w:rsidRDefault="00245DFD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FD" w:rsidRPr="00AD3052" w:rsidTr="006D02E7">
        <w:trPr>
          <w:trHeight w:val="1295"/>
        </w:trPr>
        <w:tc>
          <w:tcPr>
            <w:tcW w:w="900" w:type="dxa"/>
          </w:tcPr>
          <w:p w:rsidR="00245DFD" w:rsidRPr="00AD3052" w:rsidRDefault="00245DFD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45DFD" w:rsidRPr="00AD3052" w:rsidRDefault="00245DFD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45DFD" w:rsidRPr="00AD3052" w:rsidRDefault="00245DFD" w:rsidP="006D02E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245DFD" w:rsidRPr="00AD3052" w:rsidRDefault="00245DFD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  <w:p w:rsidR="00245DFD" w:rsidRPr="00AD3052" w:rsidRDefault="00245DFD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  <w:p w:rsidR="00245DFD" w:rsidRPr="00AD3052" w:rsidRDefault="00245DFD" w:rsidP="006D02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i/>
                <w:sz w:val="24"/>
                <w:szCs w:val="24"/>
              </w:rPr>
              <w:t>20ml</w:t>
            </w:r>
          </w:p>
        </w:tc>
        <w:tc>
          <w:tcPr>
            <w:tcW w:w="1530" w:type="dxa"/>
          </w:tcPr>
          <w:p w:rsidR="00245DFD" w:rsidRPr="00AD3052" w:rsidRDefault="00245DFD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5DFD" w:rsidRPr="00AD3052" w:rsidRDefault="00245DFD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45DFD" w:rsidRPr="00AD3052" w:rsidRDefault="007C458A" w:rsidP="006D0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</w:tr>
    </w:tbl>
    <w:p w:rsidR="00245DFD" w:rsidRPr="00AD3052" w:rsidRDefault="00245DFD" w:rsidP="00EB5F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613" w:rsidRPr="00AD3052" w:rsidRDefault="00103613" w:rsidP="00EB5F5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Volume of EDTA used for unknown solution </w:t>
      </w:r>
      <w:r w:rsidR="00FB1B3E" w:rsidRPr="00AD3052">
        <w:rPr>
          <w:rFonts w:ascii="Times New Roman" w:hAnsi="Times New Roman" w:cs="Times New Roman"/>
          <w:sz w:val="24"/>
          <w:szCs w:val="24"/>
        </w:rPr>
        <w:t xml:space="preserve">  </w:t>
      </w: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C2911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ml.</w:t>
      </w:r>
    </w:p>
    <w:p w:rsidR="00103613" w:rsidRPr="00AD3052" w:rsidRDefault="00103613" w:rsidP="00EB5F5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Volume of EDTA used for boiled </w:t>
      </w:r>
      <w:r w:rsidR="00AE1BEE" w:rsidRPr="00AD3052">
        <w:rPr>
          <w:rFonts w:ascii="Times New Roman" w:hAnsi="Times New Roman" w:cs="Times New Roman"/>
          <w:sz w:val="24"/>
          <w:szCs w:val="24"/>
        </w:rPr>
        <w:t xml:space="preserve">Solution 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1BEE"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C2911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 xml:space="preserve">ml </w:t>
      </w:r>
    </w:p>
    <w:p w:rsidR="00103613" w:rsidRPr="00AD3052" w:rsidRDefault="00103613" w:rsidP="00EB5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Total hardness</w:t>
      </w:r>
      <w:r w:rsidRPr="00AD3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613" w:rsidRPr="00AD3052" w:rsidRDefault="00103613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20ml unknown solution 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2911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ml EDTA</w:t>
      </w:r>
    </w:p>
    <w:p w:rsidR="00103613" w:rsidRPr="00AD3052" w:rsidRDefault="00103613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ab/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="008C2911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D3052">
        <w:rPr>
          <w:rFonts w:ascii="Times New Roman" w:hAnsi="Times New Roman" w:cs="Times New Roman"/>
          <w:sz w:val="24"/>
          <w:szCs w:val="24"/>
        </w:rPr>
        <w:t>mg</w:t>
      </w:r>
      <w:r w:rsidR="00D33590" w:rsidRPr="00AD3052">
        <w:rPr>
          <w:rFonts w:ascii="Times New Roman" w:hAnsi="Times New Roman" w:cs="Times New Roman"/>
          <w:sz w:val="24"/>
          <w:szCs w:val="24"/>
        </w:rPr>
        <w:t xml:space="preserve"> of CaCO</w:t>
      </w:r>
      <w:r w:rsidR="00D33590"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D33590" w:rsidRPr="00AD3052" w:rsidRDefault="00D33590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Total </w:t>
      </w:r>
      <w:r w:rsidR="005C3C50" w:rsidRPr="00AD3052">
        <w:rPr>
          <w:rFonts w:ascii="Times New Roman" w:hAnsi="Times New Roman" w:cs="Times New Roman"/>
          <w:sz w:val="24"/>
          <w:szCs w:val="24"/>
        </w:rPr>
        <w:t xml:space="preserve">hardness 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="005C3C50" w:rsidRPr="00AD3052">
        <w:rPr>
          <w:rFonts w:ascii="Times New Roman" w:hAnsi="Times New Roman" w:cs="Times New Roman"/>
          <w:sz w:val="24"/>
          <w:szCs w:val="24"/>
        </w:rPr>
        <w:t>=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212C5E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212C5E" w:rsidRPr="00AD3052">
        <w:rPr>
          <w:rFonts w:ascii="Times New Roman" w:hAnsi="Times New Roman" w:cs="Times New Roman"/>
          <w:sz w:val="24"/>
          <w:szCs w:val="24"/>
        </w:rPr>
        <w:t xml:space="preserve">x  </w:t>
      </w:r>
      <w:r w:rsidRPr="00AD3052">
        <w:rPr>
          <w:rFonts w:ascii="Times New Roman" w:hAnsi="Times New Roman" w:cs="Times New Roman"/>
          <w:sz w:val="24"/>
          <w:szCs w:val="24"/>
        </w:rPr>
        <w:t>1000/20</w:t>
      </w:r>
      <w:r w:rsidR="00F32813" w:rsidRPr="00AD3052">
        <w:rPr>
          <w:rFonts w:ascii="Times New Roman" w:hAnsi="Times New Roman" w:cs="Times New Roman"/>
          <w:sz w:val="24"/>
          <w:szCs w:val="24"/>
        </w:rPr>
        <w:t>ppm</w:t>
      </w:r>
    </w:p>
    <w:p w:rsidR="00D33590" w:rsidRPr="00AD3052" w:rsidRDefault="00D33590" w:rsidP="00EB5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b/>
          <w:sz w:val="24"/>
          <w:szCs w:val="24"/>
        </w:rPr>
        <w:t>Permanent hardness</w:t>
      </w:r>
      <w:r w:rsidRPr="00AD3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613" w:rsidRPr="00AD3052" w:rsidRDefault="00F32813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20ml boiled water</w:t>
      </w:r>
      <w:r w:rsidR="00FB1B3E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8C2911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C2911" w:rsidRPr="00AD3052">
        <w:rPr>
          <w:rFonts w:ascii="Times New Roman" w:hAnsi="Times New Roman" w:cs="Times New Roman"/>
          <w:sz w:val="24"/>
          <w:szCs w:val="24"/>
        </w:rPr>
        <w:t>ml</w:t>
      </w:r>
      <w:r w:rsidR="008C2911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EDTA</w:t>
      </w:r>
    </w:p>
    <w:p w:rsidR="00F32813" w:rsidRPr="00AD3052" w:rsidRDefault="00F32813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60642B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="00AE1BEE"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2911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mg</w:t>
      </w:r>
      <w:r w:rsidR="008C2911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of CaC</w:t>
      </w:r>
      <w:r w:rsidR="008C2911" w:rsidRPr="00AD3052">
        <w:rPr>
          <w:rFonts w:ascii="Times New Roman" w:hAnsi="Times New Roman" w:cs="Times New Roman"/>
          <w:sz w:val="24"/>
          <w:szCs w:val="24"/>
        </w:rPr>
        <w:t>O</w:t>
      </w:r>
      <w:r w:rsidRPr="00AD30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F32813" w:rsidRPr="00AD3052" w:rsidRDefault="00F32813" w:rsidP="00EB5F5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Permanent hardness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="00EB5F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3052">
        <w:rPr>
          <w:rFonts w:ascii="Times New Roman" w:hAnsi="Times New Roman" w:cs="Times New Roman"/>
          <w:sz w:val="24"/>
          <w:szCs w:val="24"/>
        </w:rPr>
        <w:t xml:space="preserve"> 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Pr="00AD3052">
        <w:rPr>
          <w:rFonts w:ascii="Times New Roman" w:hAnsi="Times New Roman" w:cs="Times New Roman"/>
          <w:sz w:val="24"/>
          <w:szCs w:val="24"/>
        </w:rPr>
        <w:t>V</w:t>
      </w:r>
      <w:r w:rsidRPr="00AD3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2C5E" w:rsidRPr="00AD305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212C5E" w:rsidRPr="00AD3052">
        <w:rPr>
          <w:rFonts w:ascii="Times New Roman" w:hAnsi="Times New Roman" w:cs="Times New Roman"/>
          <w:sz w:val="24"/>
          <w:szCs w:val="24"/>
        </w:rPr>
        <w:t xml:space="preserve">x  </w:t>
      </w:r>
      <w:r w:rsidRPr="00AD3052">
        <w:rPr>
          <w:rFonts w:ascii="Times New Roman" w:hAnsi="Times New Roman" w:cs="Times New Roman"/>
          <w:sz w:val="24"/>
          <w:szCs w:val="24"/>
        </w:rPr>
        <w:t>1000/20 ppm</w:t>
      </w:r>
    </w:p>
    <w:p w:rsidR="00F32813" w:rsidRPr="00AD3052" w:rsidRDefault="003606A2" w:rsidP="00EB5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813" w:rsidRPr="00AD3052">
        <w:rPr>
          <w:rFonts w:ascii="Times New Roman" w:hAnsi="Times New Roman" w:cs="Times New Roman"/>
          <w:b/>
          <w:sz w:val="24"/>
          <w:szCs w:val="24"/>
        </w:rPr>
        <w:t xml:space="preserve">Temporary hardness </w:t>
      </w:r>
      <w:r w:rsidR="00FB1B3E" w:rsidRPr="00AD3052">
        <w:rPr>
          <w:rFonts w:ascii="Times New Roman" w:hAnsi="Times New Roman" w:cs="Times New Roman"/>
          <w:b/>
          <w:sz w:val="24"/>
          <w:szCs w:val="24"/>
        </w:rPr>
        <w:t>:</w:t>
      </w:r>
    </w:p>
    <w:p w:rsidR="00F32813" w:rsidRPr="00AD3052" w:rsidRDefault="00F32813" w:rsidP="00EB5F5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=</w:t>
      </w:r>
      <w:r w:rsidR="00FB1B3E" w:rsidRPr="00AD3052">
        <w:rPr>
          <w:rFonts w:ascii="Times New Roman" w:hAnsi="Times New Roman" w:cs="Times New Roman"/>
          <w:sz w:val="24"/>
          <w:szCs w:val="24"/>
        </w:rPr>
        <w:tab/>
      </w:r>
      <w:r w:rsidR="003A6AD6" w:rsidRPr="00AD3052">
        <w:rPr>
          <w:rFonts w:ascii="Times New Roman" w:hAnsi="Times New Roman" w:cs="Times New Roman"/>
          <w:sz w:val="24"/>
          <w:szCs w:val="24"/>
        </w:rPr>
        <w:t>(</w:t>
      </w:r>
      <w:r w:rsidRPr="00AD3052">
        <w:rPr>
          <w:rFonts w:ascii="Times New Roman" w:hAnsi="Times New Roman" w:cs="Times New Roman"/>
          <w:sz w:val="24"/>
          <w:szCs w:val="24"/>
        </w:rPr>
        <w:t xml:space="preserve">Total </w:t>
      </w:r>
      <w:r w:rsidR="00EB5F52">
        <w:rPr>
          <w:rFonts w:ascii="Times New Roman" w:hAnsi="Times New Roman" w:cs="Times New Roman"/>
          <w:sz w:val="24"/>
          <w:szCs w:val="24"/>
        </w:rPr>
        <w:t>H</w:t>
      </w:r>
      <w:r w:rsidRPr="00AD3052">
        <w:rPr>
          <w:rFonts w:ascii="Times New Roman" w:hAnsi="Times New Roman" w:cs="Times New Roman"/>
          <w:sz w:val="24"/>
          <w:szCs w:val="24"/>
        </w:rPr>
        <w:t>ardness</w:t>
      </w:r>
      <w:r w:rsidR="00D624AD" w:rsidRPr="00AD3052">
        <w:rPr>
          <w:rFonts w:ascii="Times New Roman" w:hAnsi="Times New Roman" w:cs="Times New Roman"/>
          <w:sz w:val="24"/>
          <w:szCs w:val="24"/>
        </w:rPr>
        <w:t>) - (</w:t>
      </w:r>
      <w:r w:rsidR="00EB5F52">
        <w:rPr>
          <w:rFonts w:ascii="Times New Roman" w:hAnsi="Times New Roman" w:cs="Times New Roman"/>
          <w:sz w:val="24"/>
          <w:szCs w:val="24"/>
        </w:rPr>
        <w:t>Permanent</w:t>
      </w:r>
      <w:r w:rsidR="0060642B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EB5F52">
        <w:rPr>
          <w:rFonts w:ascii="Times New Roman" w:hAnsi="Times New Roman" w:cs="Times New Roman"/>
          <w:sz w:val="24"/>
          <w:szCs w:val="24"/>
        </w:rPr>
        <w:t>H</w:t>
      </w:r>
      <w:r w:rsidRPr="00AD3052">
        <w:rPr>
          <w:rFonts w:ascii="Times New Roman" w:hAnsi="Times New Roman" w:cs="Times New Roman"/>
          <w:sz w:val="24"/>
          <w:szCs w:val="24"/>
        </w:rPr>
        <w:t>ardness</w:t>
      </w:r>
      <w:r w:rsidR="003A6AD6" w:rsidRPr="00AD3052">
        <w:rPr>
          <w:rFonts w:ascii="Times New Roman" w:hAnsi="Times New Roman" w:cs="Times New Roman"/>
          <w:sz w:val="24"/>
          <w:szCs w:val="24"/>
        </w:rPr>
        <w:t>)</w:t>
      </w:r>
      <w:r w:rsidRPr="00AD3052">
        <w:rPr>
          <w:rFonts w:ascii="Times New Roman" w:hAnsi="Times New Roman" w:cs="Times New Roman"/>
          <w:sz w:val="24"/>
          <w:szCs w:val="24"/>
        </w:rPr>
        <w:t>.</w:t>
      </w:r>
    </w:p>
    <w:p w:rsidR="009E0D39" w:rsidRPr="00AD3052" w:rsidRDefault="009E0D39" w:rsidP="00EB5F52">
      <w:pPr>
        <w:spacing w:line="240" w:lineRule="auto"/>
        <w:ind w:firstLine="7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Result:</w:t>
      </w:r>
    </w:p>
    <w:p w:rsidR="00212C5E" w:rsidRPr="00AD3052" w:rsidRDefault="002B0EE3" w:rsidP="00EB5F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Total hardness </w:t>
      </w:r>
      <w:r w:rsidRPr="00AD3052">
        <w:rPr>
          <w:rFonts w:ascii="Times New Roman" w:hAnsi="Times New Roman" w:cs="Times New Roman"/>
          <w:sz w:val="24"/>
          <w:szCs w:val="24"/>
        </w:rPr>
        <w:tab/>
      </w:r>
      <w:r w:rsidR="006418A6" w:rsidRPr="00AD3052">
        <w:rPr>
          <w:rFonts w:ascii="Times New Roman" w:hAnsi="Times New Roman" w:cs="Times New Roman"/>
          <w:sz w:val="24"/>
          <w:szCs w:val="24"/>
        </w:rPr>
        <w:tab/>
      </w:r>
      <w:r w:rsidR="00A6288E" w:rsidRPr="00AD3052">
        <w:rPr>
          <w:rFonts w:ascii="Times New Roman" w:hAnsi="Times New Roman" w:cs="Times New Roman"/>
          <w:sz w:val="24"/>
          <w:szCs w:val="24"/>
        </w:rPr>
        <w:t>=…………………….ppm   or  mg/</w:t>
      </w:r>
      <w:r w:rsidR="00212C5E" w:rsidRPr="00AD3052">
        <w:rPr>
          <w:rFonts w:ascii="Times New Roman" w:hAnsi="Times New Roman" w:cs="Times New Roman"/>
          <w:sz w:val="24"/>
          <w:szCs w:val="24"/>
        </w:rPr>
        <w:t xml:space="preserve"> Ltr.</w:t>
      </w:r>
    </w:p>
    <w:p w:rsidR="00212C5E" w:rsidRPr="00AD3052" w:rsidRDefault="00A6288E" w:rsidP="00EB5F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Permanent hardness</w:t>
      </w:r>
      <w:r w:rsidRPr="00AD3052">
        <w:rPr>
          <w:rFonts w:ascii="Times New Roman" w:hAnsi="Times New Roman" w:cs="Times New Roman"/>
          <w:sz w:val="24"/>
          <w:szCs w:val="24"/>
        </w:rPr>
        <w:tab/>
        <w:t>=…………………….ppm   or  mg/</w:t>
      </w:r>
      <w:r w:rsidR="00212C5E" w:rsidRPr="00AD3052">
        <w:rPr>
          <w:rFonts w:ascii="Times New Roman" w:hAnsi="Times New Roman" w:cs="Times New Roman"/>
          <w:sz w:val="24"/>
          <w:szCs w:val="24"/>
        </w:rPr>
        <w:t xml:space="preserve"> Ltr.</w:t>
      </w:r>
    </w:p>
    <w:p w:rsidR="00A6288E" w:rsidRPr="00AD3052" w:rsidRDefault="00A6288E" w:rsidP="00EB5F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Temporary ha</w:t>
      </w:r>
      <w:r w:rsidR="00212C5E" w:rsidRPr="00AD3052">
        <w:rPr>
          <w:rFonts w:ascii="Times New Roman" w:hAnsi="Times New Roman" w:cs="Times New Roman"/>
          <w:sz w:val="24"/>
          <w:szCs w:val="24"/>
        </w:rPr>
        <w:t xml:space="preserve">rdness </w:t>
      </w:r>
      <w:r w:rsidR="00212C5E" w:rsidRPr="00AD3052">
        <w:rPr>
          <w:rFonts w:ascii="Times New Roman" w:hAnsi="Times New Roman" w:cs="Times New Roman"/>
          <w:sz w:val="24"/>
          <w:szCs w:val="24"/>
        </w:rPr>
        <w:tab/>
        <w:t>=………………….…ppm   or  mg/Ltr.</w:t>
      </w:r>
    </w:p>
    <w:sectPr w:rsidR="00A6288E" w:rsidRPr="00AD3052" w:rsidSect="00EB5F52">
      <w:pgSz w:w="12240" w:h="15840"/>
      <w:pgMar w:top="810" w:right="63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33" w:rsidRDefault="00A67433" w:rsidP="00C83DF0">
      <w:pPr>
        <w:spacing w:after="0" w:line="240" w:lineRule="auto"/>
      </w:pPr>
      <w:r>
        <w:separator/>
      </w:r>
    </w:p>
  </w:endnote>
  <w:endnote w:type="continuationSeparator" w:id="1">
    <w:p w:rsidR="00A67433" w:rsidRDefault="00A67433" w:rsidP="00C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33" w:rsidRDefault="00A67433" w:rsidP="00C83DF0">
      <w:pPr>
        <w:spacing w:after="0" w:line="240" w:lineRule="auto"/>
      </w:pPr>
      <w:r>
        <w:separator/>
      </w:r>
    </w:p>
  </w:footnote>
  <w:footnote w:type="continuationSeparator" w:id="1">
    <w:p w:rsidR="00A67433" w:rsidRDefault="00A67433" w:rsidP="00C8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916"/>
    <w:multiLevelType w:val="hybridMultilevel"/>
    <w:tmpl w:val="EE421962"/>
    <w:lvl w:ilvl="0" w:tplc="C80C070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9C36EF"/>
    <w:multiLevelType w:val="hybridMultilevel"/>
    <w:tmpl w:val="6E58A04C"/>
    <w:lvl w:ilvl="0" w:tplc="E326C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1197"/>
    <w:multiLevelType w:val="hybridMultilevel"/>
    <w:tmpl w:val="C842309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AD53998"/>
    <w:multiLevelType w:val="hybridMultilevel"/>
    <w:tmpl w:val="637643A6"/>
    <w:lvl w:ilvl="0" w:tplc="62DAB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B253B"/>
    <w:rsid w:val="00017BC4"/>
    <w:rsid w:val="00051641"/>
    <w:rsid w:val="0006194A"/>
    <w:rsid w:val="000733C4"/>
    <w:rsid w:val="00084791"/>
    <w:rsid w:val="00087CF2"/>
    <w:rsid w:val="000B336C"/>
    <w:rsid w:val="000C09AB"/>
    <w:rsid w:val="000D1B4D"/>
    <w:rsid w:val="000D2F2A"/>
    <w:rsid w:val="000D676F"/>
    <w:rsid w:val="000E11BB"/>
    <w:rsid w:val="00103613"/>
    <w:rsid w:val="00191980"/>
    <w:rsid w:val="001A100C"/>
    <w:rsid w:val="001D40C7"/>
    <w:rsid w:val="002057EC"/>
    <w:rsid w:val="00205B23"/>
    <w:rsid w:val="00212C5E"/>
    <w:rsid w:val="00245DFD"/>
    <w:rsid w:val="00272CB2"/>
    <w:rsid w:val="002A5EF7"/>
    <w:rsid w:val="002A6ADB"/>
    <w:rsid w:val="002B04DB"/>
    <w:rsid w:val="002B0EE3"/>
    <w:rsid w:val="002C1A89"/>
    <w:rsid w:val="002D57A7"/>
    <w:rsid w:val="002E07F0"/>
    <w:rsid w:val="002F2407"/>
    <w:rsid w:val="002F3A50"/>
    <w:rsid w:val="002F565F"/>
    <w:rsid w:val="00300921"/>
    <w:rsid w:val="003175FD"/>
    <w:rsid w:val="00354549"/>
    <w:rsid w:val="003606A2"/>
    <w:rsid w:val="00370EB0"/>
    <w:rsid w:val="003A6AD6"/>
    <w:rsid w:val="003D066D"/>
    <w:rsid w:val="003D2834"/>
    <w:rsid w:val="003D5F17"/>
    <w:rsid w:val="003E3587"/>
    <w:rsid w:val="003E3C94"/>
    <w:rsid w:val="003E401F"/>
    <w:rsid w:val="00421EB1"/>
    <w:rsid w:val="004661DA"/>
    <w:rsid w:val="004B4E4E"/>
    <w:rsid w:val="004C1B71"/>
    <w:rsid w:val="004D23A1"/>
    <w:rsid w:val="004F0B43"/>
    <w:rsid w:val="00513934"/>
    <w:rsid w:val="005251CC"/>
    <w:rsid w:val="00530098"/>
    <w:rsid w:val="00534F8C"/>
    <w:rsid w:val="00537176"/>
    <w:rsid w:val="005400F7"/>
    <w:rsid w:val="00551322"/>
    <w:rsid w:val="00554785"/>
    <w:rsid w:val="0056395E"/>
    <w:rsid w:val="00567ED4"/>
    <w:rsid w:val="0057675F"/>
    <w:rsid w:val="005A4874"/>
    <w:rsid w:val="005B4ABF"/>
    <w:rsid w:val="005C3C50"/>
    <w:rsid w:val="005C4436"/>
    <w:rsid w:val="005D1A24"/>
    <w:rsid w:val="005D47FC"/>
    <w:rsid w:val="005E6E75"/>
    <w:rsid w:val="005F09BE"/>
    <w:rsid w:val="0060642B"/>
    <w:rsid w:val="00614202"/>
    <w:rsid w:val="00614B67"/>
    <w:rsid w:val="00620908"/>
    <w:rsid w:val="006418A6"/>
    <w:rsid w:val="006430C9"/>
    <w:rsid w:val="00656A34"/>
    <w:rsid w:val="006A01AD"/>
    <w:rsid w:val="006B27F6"/>
    <w:rsid w:val="006B2801"/>
    <w:rsid w:val="006D02E7"/>
    <w:rsid w:val="006D2F47"/>
    <w:rsid w:val="006F4EB2"/>
    <w:rsid w:val="007208C4"/>
    <w:rsid w:val="00726AEB"/>
    <w:rsid w:val="00736BC1"/>
    <w:rsid w:val="007374F4"/>
    <w:rsid w:val="0074533F"/>
    <w:rsid w:val="00792D71"/>
    <w:rsid w:val="007C458A"/>
    <w:rsid w:val="0080740B"/>
    <w:rsid w:val="00845E7D"/>
    <w:rsid w:val="0085504B"/>
    <w:rsid w:val="0086026C"/>
    <w:rsid w:val="00866940"/>
    <w:rsid w:val="00882CF7"/>
    <w:rsid w:val="00886829"/>
    <w:rsid w:val="008A49D6"/>
    <w:rsid w:val="008A6B31"/>
    <w:rsid w:val="008C08B3"/>
    <w:rsid w:val="008C2911"/>
    <w:rsid w:val="008D27B2"/>
    <w:rsid w:val="008F6AA7"/>
    <w:rsid w:val="00902C97"/>
    <w:rsid w:val="009073C6"/>
    <w:rsid w:val="00926223"/>
    <w:rsid w:val="009304CE"/>
    <w:rsid w:val="009A62F1"/>
    <w:rsid w:val="009C055C"/>
    <w:rsid w:val="009D7350"/>
    <w:rsid w:val="009E0D39"/>
    <w:rsid w:val="009E4DBB"/>
    <w:rsid w:val="00A2168F"/>
    <w:rsid w:val="00A2230D"/>
    <w:rsid w:val="00A36235"/>
    <w:rsid w:val="00A42B85"/>
    <w:rsid w:val="00A5154C"/>
    <w:rsid w:val="00A6288E"/>
    <w:rsid w:val="00A67433"/>
    <w:rsid w:val="00AD2761"/>
    <w:rsid w:val="00AD3052"/>
    <w:rsid w:val="00AE1BEE"/>
    <w:rsid w:val="00AF5866"/>
    <w:rsid w:val="00B35334"/>
    <w:rsid w:val="00B45E82"/>
    <w:rsid w:val="00B63B86"/>
    <w:rsid w:val="00B72F93"/>
    <w:rsid w:val="00BA2D28"/>
    <w:rsid w:val="00BA4121"/>
    <w:rsid w:val="00BB3CD7"/>
    <w:rsid w:val="00BD2E4D"/>
    <w:rsid w:val="00BE0CD1"/>
    <w:rsid w:val="00BF506C"/>
    <w:rsid w:val="00C02B9D"/>
    <w:rsid w:val="00C05E35"/>
    <w:rsid w:val="00C1269B"/>
    <w:rsid w:val="00C21407"/>
    <w:rsid w:val="00C21C0E"/>
    <w:rsid w:val="00C24EF8"/>
    <w:rsid w:val="00C468C8"/>
    <w:rsid w:val="00C55BF6"/>
    <w:rsid w:val="00C55ECB"/>
    <w:rsid w:val="00C61404"/>
    <w:rsid w:val="00C70825"/>
    <w:rsid w:val="00C83DF0"/>
    <w:rsid w:val="00C90D0F"/>
    <w:rsid w:val="00C95B65"/>
    <w:rsid w:val="00CB4E4A"/>
    <w:rsid w:val="00CC739F"/>
    <w:rsid w:val="00CE2956"/>
    <w:rsid w:val="00CE6499"/>
    <w:rsid w:val="00D22638"/>
    <w:rsid w:val="00D33590"/>
    <w:rsid w:val="00D47694"/>
    <w:rsid w:val="00D624AD"/>
    <w:rsid w:val="00D73B85"/>
    <w:rsid w:val="00DB253B"/>
    <w:rsid w:val="00DE31C1"/>
    <w:rsid w:val="00DE5340"/>
    <w:rsid w:val="00E214C1"/>
    <w:rsid w:val="00E43F81"/>
    <w:rsid w:val="00E46010"/>
    <w:rsid w:val="00E5088F"/>
    <w:rsid w:val="00EB4CD6"/>
    <w:rsid w:val="00EB5F52"/>
    <w:rsid w:val="00F248D3"/>
    <w:rsid w:val="00F27EF8"/>
    <w:rsid w:val="00F32813"/>
    <w:rsid w:val="00F44679"/>
    <w:rsid w:val="00F57E82"/>
    <w:rsid w:val="00F62B97"/>
    <w:rsid w:val="00F6499F"/>
    <w:rsid w:val="00F70389"/>
    <w:rsid w:val="00F863D7"/>
    <w:rsid w:val="00F96A5F"/>
    <w:rsid w:val="00FB1228"/>
    <w:rsid w:val="00FB1B3E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3212]"/>
    </o:shapedefaults>
    <o:shapelayout v:ext="edit">
      <o:idmap v:ext="edit" data="1"/>
      <o:rules v:ext="edit">
        <o:r id="V:Rule38" type="connector" idref="#_x0000_s1029"/>
        <o:r id="V:Rule39" type="connector" idref="#_x0000_s1056"/>
        <o:r id="V:Rule40" type="connector" idref="#_x0000_s1027"/>
        <o:r id="V:Rule41" type="connector" idref="#_x0000_s1082"/>
        <o:r id="V:Rule42" type="connector" idref="#_x0000_s1075"/>
        <o:r id="V:Rule43" type="connector" idref="#_x0000_s1083"/>
        <o:r id="V:Rule44" type="connector" idref="#_x0000_s1086"/>
        <o:r id="V:Rule45" type="connector" idref="#_x0000_s1090"/>
        <o:r id="V:Rule46" type="connector" idref="#_x0000_s1085"/>
        <o:r id="V:Rule47" type="connector" idref="#_x0000_s1080"/>
        <o:r id="V:Rule48" type="connector" idref="#_x0000_s1051"/>
        <o:r id="V:Rule49" type="connector" idref="#_x0000_s1076"/>
        <o:r id="V:Rule50" type="connector" idref="#_x0000_s1079"/>
        <o:r id="V:Rule51" type="connector" idref="#_x0000_s1047"/>
        <o:r id="V:Rule52" type="connector" idref="#_x0000_s1061"/>
        <o:r id="V:Rule53" type="connector" idref="#_x0000_s1060"/>
        <o:r id="V:Rule54" type="connector" idref="#_x0000_s1078"/>
        <o:r id="V:Rule55" type="connector" idref="#_x0000_s1081"/>
        <o:r id="V:Rule56" type="connector" idref="#_x0000_s1043"/>
        <o:r id="V:Rule57" type="connector" idref="#_x0000_s1046"/>
        <o:r id="V:Rule58" type="connector" idref="#_x0000_s1088"/>
        <o:r id="V:Rule59" type="connector" idref="#_x0000_s1028"/>
        <o:r id="V:Rule60" type="connector" idref="#_x0000_s1044"/>
        <o:r id="V:Rule61" type="connector" idref="#_x0000_s1058"/>
        <o:r id="V:Rule62" type="connector" idref="#_x0000_s1049"/>
        <o:r id="V:Rule63" type="connector" idref="#_x0000_s1089"/>
        <o:r id="V:Rule64" type="connector" idref="#_x0000_s1084"/>
        <o:r id="V:Rule65" type="connector" idref="#_x0000_s1042"/>
        <o:r id="V:Rule66" type="connector" idref="#_x0000_s1087"/>
        <o:r id="V:Rule67" type="connector" idref="#_x0000_s1057"/>
        <o:r id="V:Rule68" type="connector" idref="#_x0000_s1050"/>
        <o:r id="V:Rule69" type="connector" idref="#_x0000_s1045"/>
        <o:r id="V:Rule70" type="connector" idref="#_x0000_s1030"/>
        <o:r id="V:Rule71" type="connector" idref="#_x0000_s1048"/>
        <o:r id="V:Rule72" type="connector" idref="#_x0000_s1059"/>
        <o:r id="V:Rule73" type="connector" idref="#_x0000_s1074"/>
        <o:r id="V:Rule7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B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DF0"/>
  </w:style>
  <w:style w:type="paragraph" w:styleId="Footer">
    <w:name w:val="footer"/>
    <w:basedOn w:val="Normal"/>
    <w:link w:val="FooterChar"/>
    <w:uiPriority w:val="99"/>
    <w:semiHidden/>
    <w:unhideWhenUsed/>
    <w:rsid w:val="00C8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DF0"/>
  </w:style>
  <w:style w:type="paragraph" w:styleId="DocumentMap">
    <w:name w:val="Document Map"/>
    <w:basedOn w:val="Normal"/>
    <w:link w:val="DocumentMapChar"/>
    <w:uiPriority w:val="99"/>
    <w:semiHidden/>
    <w:unhideWhenUsed/>
    <w:rsid w:val="00E4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43AB-66BE-48F1-81A4-B4D9E178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utthan</dc:creator>
  <cp:keywords/>
  <dc:description/>
  <cp:lastModifiedBy>LAB3PC01</cp:lastModifiedBy>
  <cp:revision>12</cp:revision>
  <dcterms:created xsi:type="dcterms:W3CDTF">2016-02-27T10:35:00Z</dcterms:created>
  <dcterms:modified xsi:type="dcterms:W3CDTF">2016-07-27T10:04:00Z</dcterms:modified>
</cp:coreProperties>
</file>